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before="0" w:line="240" w:lineRule="auto"/>
        <w:jc w:val="center"/>
        <w:rPr>
          <w:rFonts w:ascii="Times New Roman" w:cs="Times New Roman" w:eastAsia="Times New Roman" w:hAnsi="Times New Roman"/>
          <w:b w:val="1"/>
          <w:sz w:val="52"/>
          <w:szCs w:val="52"/>
        </w:rPr>
      </w:pPr>
      <w:r w:rsidDel="00000000" w:rsidR="00000000" w:rsidRPr="00000000">
        <w:rPr>
          <w:rFonts w:ascii="Times New Roman" w:cs="Times New Roman" w:eastAsia="Times New Roman" w:hAnsi="Times New Roman"/>
          <w:color w:val="666666"/>
          <w:sz w:val="20"/>
          <w:szCs w:val="20"/>
          <w:rtl w:val="0"/>
        </w:rPr>
        <w:t xml:space="preserve">Anna Boone</w:t>
      </w:r>
      <w:r w:rsidDel="00000000" w:rsidR="00000000" w:rsidRPr="00000000">
        <w:rPr>
          <w:rtl w:val="0"/>
        </w:rPr>
      </w:r>
    </w:p>
    <w:p w:rsidR="00000000" w:rsidDel="00000000" w:rsidP="00000000" w:rsidRDefault="00000000" w:rsidRPr="00000000" w14:paraId="00000002">
      <w:pPr>
        <w:pStyle w:val="Subtitle"/>
        <w:pageBreakBefore w:val="0"/>
        <w:pBdr>
          <w:top w:space="0" w:sz="0" w:val="nil"/>
          <w:left w:space="0" w:sz="0" w:val="nil"/>
          <w:bottom w:space="0" w:sz="0" w:val="nil"/>
          <w:right w:space="0" w:sz="0" w:val="nil"/>
          <w:between w:space="0" w:sz="0" w:val="nil"/>
        </w:pBdr>
        <w:shd w:fill="auto" w:val="clear"/>
        <w:jc w:val="center"/>
        <w:rPr>
          <w:sz w:val="22"/>
          <w:szCs w:val="22"/>
        </w:rPr>
      </w:pPr>
      <w:bookmarkStart w:colFirst="0" w:colLast="0" w:name="_vb8p0lepu9vn" w:id="0"/>
      <w:bookmarkEnd w:id="0"/>
      <w:r w:rsidDel="00000000" w:rsidR="00000000" w:rsidRPr="00000000">
        <w:rPr>
          <w:rFonts w:ascii="Times New Roman" w:cs="Times New Roman" w:eastAsia="Times New Roman" w:hAnsi="Times New Roman"/>
          <w:color w:val="000000"/>
          <w:sz w:val="36"/>
          <w:szCs w:val="36"/>
          <w:rtl w:val="0"/>
        </w:rPr>
        <w:t xml:space="preserve">Educational Philosophy</w:t>
      </w:r>
      <w:r w:rsidDel="00000000" w:rsidR="00000000" w:rsidRPr="00000000">
        <w:rPr>
          <w:rtl w:val="0"/>
        </w:rPr>
      </w:r>
    </w:p>
    <w:p w:rsidR="00000000" w:rsidDel="00000000" w:rsidP="00000000" w:rsidRDefault="00000000" w:rsidRPr="00000000" w14:paraId="00000003">
      <w:pPr>
        <w:spacing w:before="0" w:line="24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do you want to be when you grow up” is the most common question that is asked to children in grade school. If you were to ask me this question in kindergarten, I would have told you I wanted to be a teacher. Though the answer to this question would change throughout the years, in the end, I discovered that my passion for enriching the minds of children outweighed the perks of any other potential career. After realizing this love in high school, I then spent the next three and a half years getting my elementary education degree in Indiana University Purdue University at Indianapolis’ (IUPUI’s) rigorous Urban Education program, along with a psychology minor through the School of Science. Throughout my time there, I was given many opportunities to be reflective about the educational experiences students are receiving and the pedagogical practices that are currently in place. I have seen that education provides students with learning opportunities not only academically, but emotionally and socially as well. To create the best educational experience, I aspire to have a safe classroom environment where students feel free to take risks, make mistakes, use their voice, and learn from each other. My students will not leave their race, culture, and ethnicity at the door, they will wear these things proudly across the threshold, knowing that what they bring with them is valuable to their learning.</w:t>
      </w:r>
    </w:p>
    <w:p w:rsidR="00000000" w:rsidDel="00000000" w:rsidP="00000000" w:rsidRDefault="00000000" w:rsidRPr="00000000" w14:paraId="00000004">
      <w:pPr>
        <w:spacing w:before="0" w:line="24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Every student brings a different background, culture and skill set into the classroom. To make sure each of these unique perspectives are acknowledged, I will use a culturally relevant approach to teaching. The idea of Culturally Relevant Pedagogy (CRP) was created by Gloria Ladson-Billings’ and includes three pillars for teachers to use. One of these pillars is “cultural competence,” which explains the important practice of knowing a student and allowing them to make connections between </w:t>
      </w:r>
      <w:r w:rsidDel="00000000" w:rsidR="00000000" w:rsidRPr="00000000">
        <w:rPr>
          <w:rFonts w:ascii="Times New Roman" w:cs="Times New Roman" w:eastAsia="Times New Roman" w:hAnsi="Times New Roman"/>
          <w:sz w:val="24"/>
          <w:szCs w:val="24"/>
          <w:rtl w:val="0"/>
        </w:rPr>
        <w:t xml:space="preserve">educational </w:t>
      </w:r>
      <w:r w:rsidDel="00000000" w:rsidR="00000000" w:rsidRPr="00000000">
        <w:rPr>
          <w:rFonts w:ascii="Times New Roman" w:cs="Times New Roman" w:eastAsia="Times New Roman" w:hAnsi="Times New Roman"/>
          <w:sz w:val="24"/>
          <w:szCs w:val="24"/>
          <w:rtl w:val="0"/>
        </w:rPr>
        <w:t xml:space="preserve">content and their lives. In my college career, I had the opportunity to teach a small unit of math lessons featuring a nearby park my students frequently visited. It was awesome to see how much their engagement increased by using this familiar place! To find out what engaging connections can be made for my future students, I will be a community engaged educator- reaching out to parents, having conversations with my colleagues, and having questionnaires for my students. My commitment to CRP will be clear through the connections of educational content and students’ lives that are made in our classroom. </w:t>
      </w:r>
    </w:p>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hd w:fill="auto" w:val="clear"/>
        <w:spacing w:after="0" w:before="6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 xml:space="preserve">Along with CRP, diverse representation will also be a main feature in my classroom. Students will see themselves reflected through the books that we read in class and in our classroom library. My instruction will not be limited to the Eurocentric viewpoints that are so common in schools today, but will be broadened to include many different aspects. This will allow me to encourage my students to think critically about the material that is presented and discuss any misrepresentations or “-isms” (racism, etc..) that may arise. They will be taught about cultures different from their own and gain an appreciation for the variety of experiences, values, and beliefs that make us unique individuals. Because of the safe classroom environment I will have created, my students will feel secure in sharing their own opinions and stories about this ever-changing world they find themselves in.  </w:t>
        <w:tab/>
      </w:r>
    </w:p>
    <w:p w:rsidR="00000000" w:rsidDel="00000000" w:rsidP="00000000" w:rsidRDefault="00000000" w:rsidRPr="00000000" w14:paraId="00000006">
      <w:pPr>
        <w:pageBreakBefore w:val="0"/>
        <w:pBdr>
          <w:top w:space="0" w:sz="0" w:val="nil"/>
          <w:left w:space="0" w:sz="0" w:val="nil"/>
          <w:bottom w:space="0" w:sz="0" w:val="nil"/>
          <w:right w:space="0" w:sz="0" w:val="nil"/>
          <w:between w:space="0" w:sz="0" w:val="nil"/>
        </w:pBdr>
        <w:shd w:fill="auto" w:val="clear"/>
        <w:spacing w:after="0" w:before="6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 xml:space="preserve">I desire to create a classroom environment where students feel safe and loved. Students will see mirrors into their own lives and windows into the lives of others. They will be encouraged to take risks, make connections between content and their own lives, and feel that their culture is a valuable asset in the classroom. I want my legacy to show that I had a passion for teaching and a love for each of my students, inspiring them to create a legacy of their own. I believe that throughout the year, I will learn as much from my students as they learned from me. I will encourage students to wear their cultures, values, and beliefs proudly, knowing it is a valuable asset to their learning. </w:t>
      </w:r>
    </w:p>
    <w:sectPr>
      <w:headerReference r:id="rId6" w:type="default"/>
      <w:headerReference r:id="rId7" w:type="first"/>
      <w:footerReference r:id="rId8" w:type="first"/>
      <w:footerReference r:id="rId9" w:type="default"/>
      <w:pgSz w:h="15840" w:w="12240" w:orient="portrait"/>
      <w:pgMar w:bottom="1440" w:top="108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Times New Roman"/>
  <w:font w:name="Economic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7">
    <w:pPr>
      <w:pageBreakBefore w:val="0"/>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r>
  </w:p>
  <w:p w:rsidR="00000000" w:rsidDel="00000000" w:rsidP="00000000" w:rsidRDefault="00000000" w:rsidRPr="00000000" w14:paraId="00000008">
    <w:pPr>
      <w:pageBreakBefore w:val="0"/>
      <w:pBdr>
        <w:top w:space="0" w:sz="0" w:val="nil"/>
        <w:left w:space="0" w:sz="0" w:val="nil"/>
        <w:bottom w:space="0" w:sz="0" w:val="nil"/>
        <w:right w:space="0" w:sz="0" w:val="nil"/>
        <w:between w:space="0" w:sz="0" w:val="nil"/>
      </w:pBdr>
      <w:shd w:fill="auto" w:val="clear"/>
      <w:spacing w:after="0" w:before="0" w:line="240" w:lineRule="auto"/>
      <w:ind w:firstLine="75"/>
      <w:rPr>
        <w:rFonts w:ascii="Economica" w:cs="Economica" w:eastAsia="Economica" w:hAnsi="Economica"/>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C">
    <w:pPr>
      <w:pStyle w:val="Subtitle"/>
      <w:pageBreakBefore w:val="0"/>
      <w:pBdr>
        <w:top w:space="0" w:sz="0" w:val="nil"/>
        <w:left w:space="0" w:sz="0" w:val="nil"/>
        <w:bottom w:space="0" w:sz="0" w:val="nil"/>
        <w:right w:space="0" w:sz="0" w:val="nil"/>
        <w:between w:space="0" w:sz="0" w:val="nil"/>
      </w:pBdr>
      <w:shd w:fill="auto" w:val="clear"/>
      <w:spacing w:before="0" w:lineRule="auto"/>
      <w:rPr/>
    </w:pPr>
    <w:bookmarkStart w:colFirst="0" w:colLast="0" w:name="_w494w0yg8rg0" w:id="2"/>
    <w:bookmarkEnd w:id="2"/>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9">
    <w:pPr>
      <w:pStyle w:val="Subtitle"/>
      <w:pageBreakBefore w:val="0"/>
      <w:pBdr>
        <w:top w:space="0" w:sz="0" w:val="nil"/>
        <w:left w:space="0" w:sz="0" w:val="nil"/>
        <w:bottom w:space="0" w:sz="0" w:val="nil"/>
        <w:right w:space="0" w:sz="0" w:val="nil"/>
        <w:between w:space="0" w:sz="0" w:val="nil"/>
      </w:pBdr>
      <w:shd w:fill="auto" w:val="clear"/>
      <w:spacing w:before="600" w:lineRule="auto"/>
      <w:rPr/>
    </w:pPr>
    <w:bookmarkStart w:colFirst="0" w:colLast="0" w:name="_leajue2ys1lr" w:id="1"/>
    <w:bookmarkEnd w:id="1"/>
    <w:r w:rsidDel="00000000" w:rsidR="00000000" w:rsidRPr="00000000">
      <w:rPr>
        <w:rtl w:val="0"/>
      </w:rPr>
    </w:r>
  </w:p>
  <w:p w:rsidR="00000000" w:rsidDel="00000000" w:rsidP="00000000" w:rsidRDefault="00000000" w:rsidRPr="00000000" w14:paraId="0000000A">
    <w:pPr>
      <w:pageBreakBefore w:val="0"/>
      <w:pBdr>
        <w:top w:space="0" w:sz="0" w:val="nil"/>
        <w:left w:space="0" w:sz="0" w:val="nil"/>
        <w:bottom w:space="0" w:sz="0" w:val="nil"/>
        <w:right w:space="0" w:sz="0" w:val="nil"/>
        <w:between w:space="0" w:sz="0" w:val="nil"/>
      </w:pBdr>
      <w:shd w:fill="auto" w:val="clear"/>
      <w:spacing w:before="0" w:line="240" w:lineRule="auto"/>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B">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2"/>
        <w:szCs w:val="22"/>
        <w:lang w:val="en"/>
      </w:rPr>
    </w:rPrDefault>
    <w:pPrDefault>
      <w:pPr>
        <w:spacing w:before="200" w:line="360" w:lineRule="auto"/>
        <w:ind w:left="-15" w:firstLine="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after="0" w:lineRule="auto"/>
    </w:pPr>
    <w:rPr>
      <w:b w:val="1"/>
      <w:sz w:val="32"/>
      <w:szCs w:val="32"/>
    </w:rPr>
  </w:style>
  <w:style w:type="paragraph" w:styleId="Heading2">
    <w:name w:val="heading 2"/>
    <w:basedOn w:val="Normal"/>
    <w:next w:val="Normal"/>
    <w:pPr>
      <w:pageBreakBefore w:val="0"/>
      <w:spacing w:after="0" w:before="480" w:line="240" w:lineRule="auto"/>
      <w:ind w:right="1785"/>
    </w:pPr>
    <w:rPr>
      <w:b w:val="1"/>
      <w:sz w:val="26"/>
      <w:szCs w:val="26"/>
    </w:rPr>
  </w:style>
  <w:style w:type="paragraph" w:styleId="Heading3">
    <w:name w:val="heading 3"/>
    <w:basedOn w:val="Normal"/>
    <w:next w:val="Normal"/>
    <w:pPr>
      <w:pageBreakBefore w:val="0"/>
    </w:pPr>
    <w:rPr>
      <w:b w:val="1"/>
      <w:color w:val="8c7252"/>
      <w:sz w:val="24"/>
      <w:szCs w:val="24"/>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before="0" w:line="240" w:lineRule="auto"/>
      <w:ind w:left="0" w:firstLine="15"/>
    </w:pPr>
    <w:rPr>
      <w:rFonts w:ascii="Economica" w:cs="Economica" w:eastAsia="Economica" w:hAnsi="Economica"/>
      <w:sz w:val="60"/>
      <w:szCs w:val="60"/>
    </w:rPr>
  </w:style>
  <w:style w:type="paragraph" w:styleId="Subtitle">
    <w:name w:val="Subtitle"/>
    <w:basedOn w:val="Normal"/>
    <w:next w:val="Normal"/>
    <w:pPr>
      <w:pageBreakBefore w:val="0"/>
      <w:spacing w:before="0" w:line="240" w:lineRule="auto"/>
    </w:pPr>
    <w:rPr>
      <w:rFonts w:ascii="Economica" w:cs="Economica" w:eastAsia="Economica" w:hAnsi="Economica"/>
      <w:color w:val="99999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Economica-regular.ttf"/><Relationship Id="rId2" Type="http://schemas.openxmlformats.org/officeDocument/2006/relationships/font" Target="fonts/Economica-bold.ttf"/><Relationship Id="rId3" Type="http://schemas.openxmlformats.org/officeDocument/2006/relationships/font" Target="fonts/Economica-italic.ttf"/><Relationship Id="rId4" Type="http://schemas.openxmlformats.org/officeDocument/2006/relationships/font" Target="fonts/Economica-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